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Bedding and Bed Linens Site Readiness Checklist</w:t>
      </w:r>
    </w:p>
    <w:p>
      <w:pPr/>
      <w:r>
        <w:t>Review sheet 1 of 4  |  Property: __________________  Room / bed code: __________________</w:t>
      </w:r>
    </w:p>
    <w:p>
      <w:pPr/>
      <w:r>
        <w:t>Revision: __________  Review date: __________  Lead reviewer: __________________</w:t>
      </w:r>
    </w:p>
    <w:p>
      <w:pPr/>
      <w:r>
        <w:t>Status: Ready / Conditional / Hold / N/A. Blank means unreviewed. Record evidence for Ready, a reason for N/A, and an owner, deadline, and release restriction for open items. Critical unresolved issues hold the affected scope.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12"/>
        <w:gridCol w:w="6192"/>
        <w:gridCol w:w="2088"/>
        <w:gridCol w:w="4176"/>
      </w:tblGrid>
      <w:tr>
        <w:trPr>
          <w:cantSplit/>
          <w:tblHeader/>
        </w:trPr>
        <w:tc>
          <w:tcPr>
            <w:tcW w:type="dxa" w:w="1512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ID / Group</w:t>
            </w:r>
          </w:p>
        </w:tc>
        <w:tc>
          <w:tcPr>
            <w:tcW w:type="dxa" w:w="6192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Check and acceptance evidence</w:t>
            </w:r>
          </w:p>
        </w:tc>
        <w:tc>
          <w:tcPr>
            <w:tcW w:type="dxa" w:w="2088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Suggested reviewer</w:t>
            </w:r>
          </w:p>
        </w:tc>
        <w:tc>
          <w:tcPr>
            <w:tcW w:type="dxa" w:w="4176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Site record</w:t>
            </w:r>
          </w:p>
        </w:tc>
      </w:tr>
      <w:tr>
        <w:trPr>
          <w:cantSplit/>
        </w:trPr>
        <w:tc>
          <w:tcPr>
            <w:tcW w:type="dxa" w:w="151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R01</w:t>
              <w:br/>
              <w:t>Room</w:t>
            </w:r>
          </w:p>
        </w:tc>
        <w:tc>
          <w:tcPr>
            <w:tcW w:type="dxa" w:w="619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Finished room geometry</w:t>
              <w:br/>
              <w:t>Record finished dimensions, obstructions, and layout revision for each distinct configuration.</w:t>
            </w:r>
          </w:p>
        </w:tc>
        <w:tc>
          <w:tcPr>
            <w:tcW w:type="dxa" w:w="2088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Design / site team</w:t>
            </w:r>
          </w:p>
        </w:tc>
        <w:tc>
          <w:tcPr>
            <w:tcW w:type="dxa" w:w="4176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R02</w:t>
              <w:br/>
              <w:t>Room</w:t>
            </w:r>
          </w:p>
        </w:tc>
        <w:tc>
          <w:tcPr>
            <w:tcW w:type="dxa" w:w="619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Full bed footprint</w:t>
              <w:br/>
              <w:t>Verify frame overhang, headboard projection, and furniture positions in the furnished room.</w:t>
            </w:r>
          </w:p>
        </w:tc>
        <w:tc>
          <w:tcPr>
            <w:tcW w:type="dxa" w:w="2088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Design / operations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R03</w:t>
              <w:br/>
              <w:t>Room</w:t>
            </w:r>
          </w:p>
        </w:tc>
        <w:tc>
          <w:tcPr>
            <w:tcW w:type="dxa" w:w="619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Circulation and openings</w:t>
              <w:br/>
              <w:t>Check each bedside and foot clearance with doors and drawers open against the approved layout.</w:t>
            </w:r>
          </w:p>
        </w:tc>
        <w:tc>
          <w:tcPr>
            <w:tcW w:type="dxa" w:w="2088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Design / operations</w:t>
            </w:r>
          </w:p>
        </w:tc>
        <w:tc>
          <w:tcPr>
            <w:tcW w:type="dxa" w:w="4176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R04</w:t>
              <w:br/>
              <w:t>Room</w:t>
            </w:r>
          </w:p>
        </w:tc>
        <w:tc>
          <w:tcPr>
            <w:tcW w:type="dxa" w:w="619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Accessible configuration</w:t>
              <w:br/>
              <w:t>Obtain the responsible reviewer's acceptance of affected clear spaces, turning space, and controls; record N/A reason if inapplicable.</w:t>
            </w:r>
          </w:p>
        </w:tc>
        <w:tc>
          <w:tcPr>
            <w:tcW w:type="dxa" w:w="2088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Accessibility reviewer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R05</w:t>
              <w:br/>
              <w:t>Delivery</w:t>
            </w:r>
          </w:p>
        </w:tc>
        <w:tc>
          <w:tcPr>
            <w:tcW w:type="dxa" w:w="619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Package and handling data</w:t>
              <w:br/>
              <w:t>Obtain actual shipping dimensions, weight, and manufacturer handling or recovery restrictions.</w:t>
            </w:r>
          </w:p>
        </w:tc>
        <w:tc>
          <w:tcPr>
            <w:tcW w:type="dxa" w:w="2088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Supplier / logistics</w:t>
            </w:r>
          </w:p>
        </w:tc>
        <w:tc>
          <w:tcPr>
            <w:tcW w:type="dxa" w:w="4176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R06</w:t>
              <w:br/>
              <w:t>Delivery</w:t>
            </w:r>
          </w:p>
        </w:tc>
        <w:tc>
          <w:tcPr>
            <w:tcW w:type="dxa" w:w="619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Complete delivery route</w:t>
              <w:br/>
              <w:t>Verify unloading, door openings, elevator capacity and geometry, corridor turns, and room entry for the proposed load.</w:t>
            </w:r>
          </w:p>
        </w:tc>
        <w:tc>
          <w:tcPr>
            <w:tcW w:type="dxa" w:w="2088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Logistics / site team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</w:tbl>
    <w:p>
      <w:pPr/>
      <w:r>
        <w:t>Release decision / restrictions: ______________________________________________________________</w:t>
      </w:r>
    </w:p>
    <w:p>
      <w:r>
        <w:br w:type="page"/>
      </w:r>
    </w:p>
    <w:p>
      <w:pPr>
        <w:pStyle w:val="Title"/>
      </w:pPr>
      <w:r>
        <w:t>Bedding and Bed Linens Site Readiness Checklist</w:t>
      </w:r>
    </w:p>
    <w:p>
      <w:pPr/>
      <w:r>
        <w:t>Review sheet 2 of 4  |  Property: __________________  Room / bed code: __________________</w:t>
      </w:r>
    </w:p>
    <w:p>
      <w:pPr/>
      <w:r>
        <w:t>Revision: __________  Review date: __________  Lead reviewer: __________________</w:t>
      </w:r>
    </w:p>
    <w:p>
      <w:pPr/>
      <w:r>
        <w:t>Status: Ready / Conditional / Hold / N/A. Blank means unreviewed. Record evidence for Ready, a reason for N/A, and an owner, deadline, and release restriction for open items. Critical unresolved issues hold the affected scope.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12"/>
        <w:gridCol w:w="6192"/>
        <w:gridCol w:w="2088"/>
        <w:gridCol w:w="4176"/>
      </w:tblGrid>
      <w:tr>
        <w:trPr>
          <w:cantSplit/>
          <w:tblHeader/>
        </w:trPr>
        <w:tc>
          <w:tcPr>
            <w:tcW w:type="dxa" w:w="1512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ID / Group</w:t>
            </w:r>
          </w:p>
        </w:tc>
        <w:tc>
          <w:tcPr>
            <w:tcW w:type="dxa" w:w="6192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Check and acceptance evidence</w:t>
            </w:r>
          </w:p>
        </w:tc>
        <w:tc>
          <w:tcPr>
            <w:tcW w:type="dxa" w:w="2088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Suggested reviewer</w:t>
            </w:r>
          </w:p>
        </w:tc>
        <w:tc>
          <w:tcPr>
            <w:tcW w:type="dxa" w:w="4176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Site record</w:t>
            </w:r>
          </w:p>
        </w:tc>
      </w:tr>
      <w:tr>
        <w:trPr>
          <w:cantSplit/>
        </w:trPr>
        <w:tc>
          <w:tcPr>
            <w:tcW w:type="dxa" w:w="151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R07</w:t>
              <w:br/>
              <w:t>Delivery</w:t>
            </w:r>
          </w:p>
        </w:tc>
        <w:tc>
          <w:tcPr>
            <w:tcW w:type="dxa" w:w="619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Staging and responsibilities</w:t>
              <w:br/>
              <w:t>Approve clean dry staging, receiving sequence, waste removal, and unloading or assembly responsibilities.</w:t>
            </w:r>
          </w:p>
        </w:tc>
        <w:tc>
          <w:tcPr>
            <w:tcW w:type="dxa" w:w="2088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Operations / logistics</w:t>
            </w:r>
          </w:p>
        </w:tc>
        <w:tc>
          <w:tcPr>
            <w:tcW w:type="dxa" w:w="4176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R08</w:t>
              <w:br/>
              <w:t>Bed fit</w:t>
            </w:r>
          </w:p>
        </w:tc>
        <w:tc>
          <w:tcPr>
            <w:tcW w:type="dxa" w:w="619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Bed and linen schedule</w:t>
              <w:br/>
              <w:t>Link each room type to exact mattress, topper, protector, sheet, duvet, and pillow item codes.</w:t>
            </w:r>
          </w:p>
        </w:tc>
        <w:tc>
          <w:tcPr>
            <w:tcW w:type="dxa" w:w="2088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Procurement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R09</w:t>
              <w:br/>
              <w:t>Bed fit</w:t>
            </w:r>
          </w:p>
        </w:tc>
        <w:tc>
          <w:tcPr>
            <w:tcW w:type="dxa" w:w="619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Covered mattress dimensions</w:t>
              <w:br/>
              <w:t>Measure width, length, and depth including the protector and topper used in service.</w:t>
            </w:r>
          </w:p>
        </w:tc>
        <w:tc>
          <w:tcPr>
            <w:tcW w:type="dxa" w:w="2088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Housekeeping / supplier</w:t>
            </w:r>
          </w:p>
        </w:tc>
        <w:tc>
          <w:tcPr>
            <w:tcW w:type="dxa" w:w="4176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R10</w:t>
              <w:br/>
              <w:t>Bed fit</w:t>
            </w:r>
          </w:p>
        </w:tc>
        <w:tc>
          <w:tcPr>
            <w:tcW w:type="dxa" w:w="619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Sheet construction and coverage</w:t>
              <w:br/>
              <w:t>Verify fitted-pocket meaning, corner retention, flat-sheet tuck, and skirt clearance on the selected bed.</w:t>
            </w:r>
          </w:p>
        </w:tc>
        <w:tc>
          <w:tcPr>
            <w:tcW w:type="dxa" w:w="2088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Housekeeping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R11</w:t>
              <w:br/>
              <w:t>Bed fit</w:t>
            </w:r>
          </w:p>
        </w:tc>
        <w:tc>
          <w:tcPr>
            <w:tcW w:type="dxa" w:w="619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Duvet and pillow compatibility</w:t>
              <w:br/>
              <w:t>Check insert and cover dimensions, closures, ties where provided, and pillowcase allowance.</w:t>
            </w:r>
          </w:p>
        </w:tc>
        <w:tc>
          <w:tcPr>
            <w:tcW w:type="dxa" w:w="2088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Housekeeping / supplier</w:t>
            </w:r>
          </w:p>
        </w:tc>
        <w:tc>
          <w:tcPr>
            <w:tcW w:type="dxa" w:w="4176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R12</w:t>
              <w:br/>
              <w:t>Bed fit</w:t>
            </w:r>
          </w:p>
        </w:tc>
        <w:tc>
          <w:tcPr>
            <w:tcW w:type="dxa" w:w="619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Processed sample acceptance</w:t>
              <w:br/>
              <w:t>Record the agreed laundry trial, dimensional results, tolerance, and successful bed-making trial.</w:t>
            </w:r>
          </w:p>
        </w:tc>
        <w:tc>
          <w:tcPr>
            <w:tcW w:type="dxa" w:w="2088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Laundry / housekeeping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</w:tbl>
    <w:p>
      <w:pPr/>
      <w:r>
        <w:t>Release decision / restrictions: ______________________________________________________________</w:t>
      </w:r>
    </w:p>
    <w:p>
      <w:r>
        <w:br w:type="page"/>
      </w:r>
    </w:p>
    <w:p>
      <w:pPr>
        <w:pStyle w:val="Title"/>
      </w:pPr>
      <w:r>
        <w:t>Bedding and Bed Linens Site Readiness Checklist</w:t>
      </w:r>
    </w:p>
    <w:p>
      <w:pPr/>
      <w:r>
        <w:t>Review sheet 3 of 4  |  Property: __________________  Room / bed code: __________________</w:t>
      </w:r>
    </w:p>
    <w:p>
      <w:pPr/>
      <w:r>
        <w:t>Revision: __________  Review date: __________  Lead reviewer: __________________</w:t>
      </w:r>
    </w:p>
    <w:p>
      <w:pPr/>
      <w:r>
        <w:t>Status: Ready / Conditional / Hold / N/A. Blank means unreviewed. Record evidence for Ready, a reason for N/A, and an owner, deadline, and release restriction for open items. Critical unresolved issues hold the affected scope.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12"/>
        <w:gridCol w:w="6192"/>
        <w:gridCol w:w="2088"/>
        <w:gridCol w:w="4176"/>
      </w:tblGrid>
      <w:tr>
        <w:trPr>
          <w:cantSplit/>
          <w:tblHeader/>
        </w:trPr>
        <w:tc>
          <w:tcPr>
            <w:tcW w:type="dxa" w:w="1512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ID / Group</w:t>
            </w:r>
          </w:p>
        </w:tc>
        <w:tc>
          <w:tcPr>
            <w:tcW w:type="dxa" w:w="6192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Check and acceptance evidence</w:t>
            </w:r>
          </w:p>
        </w:tc>
        <w:tc>
          <w:tcPr>
            <w:tcW w:type="dxa" w:w="2088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Suggested reviewer</w:t>
            </w:r>
          </w:p>
        </w:tc>
        <w:tc>
          <w:tcPr>
            <w:tcW w:type="dxa" w:w="4176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Site record</w:t>
            </w:r>
          </w:p>
        </w:tc>
      </w:tr>
      <w:tr>
        <w:trPr>
          <w:cantSplit/>
        </w:trPr>
        <w:tc>
          <w:tcPr>
            <w:tcW w:type="dxa" w:w="151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R13</w:t>
              <w:br/>
              <w:t>Bed fit</w:t>
            </w:r>
          </w:p>
        </w:tc>
        <w:tc>
          <w:tcPr>
            <w:tcW w:type="dxa" w:w="619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Finished sleeping height</w:t>
              <w:br/>
              <w:t>Measure the complete arrangement and obtain review of affected transfer conditions, bedside furniture, and controls.</w:t>
            </w:r>
          </w:p>
        </w:tc>
        <w:tc>
          <w:tcPr>
            <w:tcW w:type="dxa" w:w="2088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Design / operations</w:t>
            </w:r>
          </w:p>
        </w:tc>
        <w:tc>
          <w:tcPr>
            <w:tcW w:type="dxa" w:w="4176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R14</w:t>
              <w:br/>
              <w:t>Equipment</w:t>
            </w:r>
          </w:p>
        </w:tc>
        <w:tc>
          <w:tcPr>
            <w:tcW w:type="dxa" w:w="619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Conditional scope</w:t>
              <w:br/>
              <w:t>Identify powered bases, fixed headboards, and other associated equipment; document genuine N/A items.</w:t>
            </w:r>
          </w:p>
        </w:tc>
        <w:tc>
          <w:tcPr>
            <w:tcW w:type="dxa" w:w="2088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Procurement / engineering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R15</w:t>
              <w:br/>
              <w:t>Equipment</w:t>
            </w:r>
          </w:p>
        </w:tc>
        <w:tc>
          <w:tcPr>
            <w:tcW w:type="dxa" w:w="619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Electrical compatibility</w:t>
              <w:br/>
              <w:t>For powered items, verify supply, connection, protection, and outlet position against approved product instructions.</w:t>
            </w:r>
          </w:p>
        </w:tc>
        <w:tc>
          <w:tcPr>
            <w:tcW w:type="dxa" w:w="2088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Electrical professional</w:t>
            </w:r>
          </w:p>
        </w:tc>
        <w:tc>
          <w:tcPr>
            <w:tcW w:type="dxa" w:w="4176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R16</w:t>
              <w:br/>
              <w:t>Equipment</w:t>
            </w:r>
          </w:p>
        </w:tc>
        <w:tc>
          <w:tcPr>
            <w:tcW w:type="dxa" w:w="619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Cable and service access</w:t>
              <w:br/>
              <w:t>For powered items, check movement, pinch points, isolation, maintenance access, and removal route.</w:t>
            </w:r>
          </w:p>
        </w:tc>
        <w:tc>
          <w:tcPr>
            <w:tcW w:type="dxa" w:w="2088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Engineering / installer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R17</w:t>
              <w:br/>
              <w:t>Mounting</w:t>
            </w:r>
          </w:p>
        </w:tc>
        <w:tc>
          <w:tcPr>
            <w:tcW w:type="dxa" w:w="619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Substrate and fixing detail</w:t>
              <w:br/>
              <w:t>For fixed items, verify wall build-up, backing, brackets, concealed services, and approved fixing detail.</w:t>
            </w:r>
          </w:p>
        </w:tc>
        <w:tc>
          <w:tcPr>
            <w:tcW w:type="dxa" w:w="2088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Installer / design</w:t>
            </w:r>
          </w:p>
        </w:tc>
        <w:tc>
          <w:tcPr>
            <w:tcW w:type="dxa" w:w="4176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R18</w:t>
              <w:br/>
              <w:t>Mounting</w:t>
            </w:r>
          </w:p>
        </w:tc>
        <w:tc>
          <w:tcPr>
            <w:tcW w:type="dxa" w:w="619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Installation responsibilities</w:t>
              <w:br/>
              <w:t>Assign brackets, backing, alignment, installation, and finish repair; record the controlling revision.</w:t>
            </w:r>
          </w:p>
        </w:tc>
        <w:tc>
          <w:tcPr>
            <w:tcW w:type="dxa" w:w="2088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Contractor / procurement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</w:tbl>
    <w:p>
      <w:pPr/>
      <w:r>
        <w:t>Release decision / restrictions: ______________________________________________________________</w:t>
      </w:r>
    </w:p>
    <w:p>
      <w:r>
        <w:br w:type="page"/>
      </w:r>
    </w:p>
    <w:p>
      <w:pPr>
        <w:pStyle w:val="Title"/>
      </w:pPr>
      <w:r>
        <w:t>Bedding and Bed Linens Site Readiness Checklist</w:t>
      </w:r>
    </w:p>
    <w:p>
      <w:pPr/>
      <w:r>
        <w:t>Review sheet 4 of 4  |  Property: __________________  Room / bed code: __________________</w:t>
      </w:r>
    </w:p>
    <w:p>
      <w:pPr/>
      <w:r>
        <w:t>Revision: __________  Review date: __________  Lead reviewer: __________________</w:t>
      </w:r>
    </w:p>
    <w:p>
      <w:pPr/>
      <w:r>
        <w:t>Status: Ready / Conditional / Hold / N/A. Blank means unreviewed. Record evidence for Ready, a reason for N/A, and an owner, deadline, and release restriction for open items. Critical unresolved issues hold the affected scope.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12"/>
        <w:gridCol w:w="6192"/>
        <w:gridCol w:w="2088"/>
        <w:gridCol w:w="4176"/>
      </w:tblGrid>
      <w:tr>
        <w:trPr>
          <w:cantSplit/>
          <w:tblHeader/>
        </w:trPr>
        <w:tc>
          <w:tcPr>
            <w:tcW w:type="dxa" w:w="1512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ID / Group</w:t>
            </w:r>
          </w:p>
        </w:tc>
        <w:tc>
          <w:tcPr>
            <w:tcW w:type="dxa" w:w="6192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Check and acceptance evidence</w:t>
            </w:r>
          </w:p>
        </w:tc>
        <w:tc>
          <w:tcPr>
            <w:tcW w:type="dxa" w:w="2088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Suggested reviewer</w:t>
            </w:r>
          </w:p>
        </w:tc>
        <w:tc>
          <w:tcPr>
            <w:tcW w:type="dxa" w:w="4176"/>
            <w:shd w:fill="262626"/>
          </w:tcPr>
          <w:p>
            <w:pPr>
              <w:spacing w:after="100" w:before="100" w:line="240" w:lineRule="auto"/>
            </w:pPr>
            <w:r>
              <w:rPr>
                <w:b/>
                <w:color w:val="FFFFFF"/>
                <w:sz w:val="18"/>
              </w:rPr>
              <w:t>Site record</w:t>
            </w:r>
          </w:p>
        </w:tc>
      </w:tr>
      <w:tr>
        <w:trPr>
          <w:cantSplit/>
        </w:trPr>
        <w:tc>
          <w:tcPr>
            <w:tcW w:type="dxa" w:w="151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R19</w:t>
              <w:br/>
              <w:t>Housekeeping</w:t>
            </w:r>
          </w:p>
        </w:tc>
        <w:tc>
          <w:tcPr>
            <w:tcW w:type="dxa" w:w="619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Complete linen change</w:t>
              <w:br/>
              <w:t>Trial stripping and remaking; resolve difficult reach, forceful pulling, and improvised furniture movement.</w:t>
            </w:r>
          </w:p>
        </w:tc>
        <w:tc>
          <w:tcPr>
            <w:tcW w:type="dxa" w:w="2088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Housekeeping / safety lead</w:t>
            </w:r>
          </w:p>
        </w:tc>
        <w:tc>
          <w:tcPr>
            <w:tcW w:type="dxa" w:w="4176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R20</w:t>
              <w:br/>
              <w:t>Housekeeping</w:t>
            </w:r>
          </w:p>
        </w:tc>
        <w:tc>
          <w:tcPr>
            <w:tcW w:type="dxa" w:w="619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Cleaning tool access</w:t>
              <w:br/>
              <w:t>Verify the approved tools and bed movement method can reach required cleaning areas.</w:t>
            </w:r>
          </w:p>
        </w:tc>
        <w:tc>
          <w:tcPr>
            <w:tcW w:type="dxa" w:w="2088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Housekeeping / engineering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R21</w:t>
              <w:br/>
              <w:t>Laundry</w:t>
            </w:r>
          </w:p>
        </w:tc>
        <w:tc>
          <w:tcPr>
            <w:tcW w:type="dxa" w:w="619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Process and capacity</w:t>
              <w:br/>
              <w:t>Confirm product compatibility, peak processing needs, turnaround, and any separate new-equipment utility review.</w:t>
            </w:r>
          </w:p>
        </w:tc>
        <w:tc>
          <w:tcPr>
            <w:tcW w:type="dxa" w:w="2088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Laundry / operations</w:t>
            </w:r>
          </w:p>
        </w:tc>
        <w:tc>
          <w:tcPr>
            <w:tcW w:type="dxa" w:w="4176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R22</w:t>
              <w:br/>
              <w:t>Storage</w:t>
            </w:r>
          </w:p>
        </w:tc>
        <w:tc>
          <w:tcPr>
            <w:tcW w:type="dxa" w:w="619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Clean and used linen handling</w:t>
              <w:br/>
              <w:t>Approve clean dry storage, trolley route, and separate handling arrangements for used linen.</w:t>
            </w:r>
          </w:p>
        </w:tc>
        <w:tc>
          <w:tcPr>
            <w:tcW w:type="dxa" w:w="2088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Housekeeping / laundry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R23</w:t>
              <w:br/>
              <w:t>Release</w:t>
            </w:r>
          </w:p>
        </w:tc>
        <w:tc>
          <w:tcPr>
            <w:tcW w:type="dxa" w:w="6192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Open actions and approval</w:t>
              <w:br/>
              <w:t>Record evidence, reviewer, status, owner, deadline, and restriction; hold affected scope for unresolved critical issues.</w:t>
            </w:r>
          </w:p>
        </w:tc>
        <w:tc>
          <w:tcPr>
            <w:tcW w:type="dxa" w:w="2088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Project manager</w:t>
            </w:r>
          </w:p>
        </w:tc>
        <w:tc>
          <w:tcPr>
            <w:tcW w:type="dxa" w:w="4176"/>
            <w:shd w:fill="F4F1EA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  <w:tr>
        <w:trPr>
          <w:cantSplit/>
        </w:trPr>
        <w:tc>
          <w:tcPr>
            <w:tcW w:type="dxa" w:w="151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R24</w:t>
              <w:br/>
              <w:t>Receiving</w:t>
            </w:r>
          </w:p>
        </w:tc>
        <w:tc>
          <w:tcPr>
            <w:tcW w:type="dxa" w:w="6192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Order and change control</w:t>
              <w:br/>
              <w:t>Carry approved codes, dimensions, samples, and revisions into receiving; reopen checks affected by a substitution or change.</w:t>
            </w:r>
          </w:p>
        </w:tc>
        <w:tc>
          <w:tcPr>
            <w:tcW w:type="dxa" w:w="2088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Procurement / receiving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 w:line="240" w:lineRule="auto"/>
            </w:pPr>
            <w:r>
              <w:rPr>
                <w:b w:val="0"/>
                <w:color w:val="262626"/>
                <w:sz w:val="18"/>
              </w:rPr>
              <w:t>Status:</w:t>
              <w:br/>
              <w:t>Evidence / reviewer:</w:t>
              <w:br/>
              <w:t>Action owner / due:</w:t>
            </w:r>
          </w:p>
        </w:tc>
      </w:tr>
    </w:tbl>
    <w:p>
      <w:pPr/>
      <w:r>
        <w:t>Release decision / restrictions: ______________________________________________________________</w:t>
      </w:r>
    </w:p>
    <w:sectPr w:rsidR="00FC693F" w:rsidRPr="0006063C" w:rsidSect="00034616">
      <w:footerReference w:type="default" r:id="rId9"/>
      <w:pgSz w:w="15840" w:h="12240" w:orient="landscape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KW Hospitality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b w:val="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62626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Theme="majorHAnsi" w:eastAsiaTheme="majorEastAsia" w:hAnsiTheme="majorHAnsi" w:cstheme="majorBidi" w:ascii="Calibri" w:hAnsi="Calibri"/>
      <w:b/>
      <w:bCs/>
      <w:color w:val="26262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60"/>
      <w:contextualSpacing/>
    </w:pPr>
    <w:rPr>
      <w:rFonts w:asciiTheme="majorHAnsi" w:eastAsiaTheme="majorEastAsia" w:hAnsiTheme="majorHAnsi" w:cstheme="majorBidi" w:ascii="Calibri" w:hAnsi="Calibri"/>
      <w:color w:val="262626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