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Canadian Hotel Chemical Receiving Review</w:t>
      </w:r>
    </w:p>
    <w:p>
      <w:r>
        <w:rPr>
          <w:i/>
        </w:rPr>
        <w:t>Operational review template; not a government-prescribed legal checklist.</w:t>
      </w:r>
    </w:p>
    <w:p>
      <w:pPr>
        <w:spacing w:after="60"/>
      </w:pPr>
      <w:r>
        <w:t>Record Match, Review or N/A for every item. N/A requires a recorded reason.</w:t>
      </w:r>
    </w:p>
    <w:p>
      <w:pPr>
        <w:spacing w:after="60"/>
      </w:pPr>
      <w:r>
        <w:t>Pending review must not be treated as approval. Record evidence and unresolved changes in Notes.</w:t>
      </w:r>
    </w:p>
    <w:p>
      <w:pPr>
        <w:spacing w:after="60"/>
      </w:pPr>
      <w:r>
        <w:t>Leaks or unsafe packages follow site emergency procedures, not routine paperwork.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Property</w:t>
            </w:r>
            <w:r>
              <w:rPr>
                <w:sz w:val="21"/>
              </w:rPr>
              <w:br/>
              <w:t>_________________________</w:t>
            </w:r>
          </w:p>
        </w:tc>
        <w:tc>
          <w:tcPr>
            <w:tcW w:type="dxa" w:w="345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Province/territory</w:t>
            </w:r>
            <w:r>
              <w:rPr>
                <w:sz w:val="21"/>
              </w:rPr>
              <w:br/>
              <w:t>_________________________</w:t>
            </w:r>
          </w:p>
        </w:tc>
        <w:tc>
          <w:tcPr>
            <w:tcW w:type="dxa" w:w="345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Delivery date</w:t>
            </w:r>
            <w:r>
              <w:rPr>
                <w:sz w:val="21"/>
              </w:rPr>
              <w:br/>
              <w:t>_________________________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PO</w:t>
            </w:r>
            <w:r>
              <w:rPr>
                <w:sz w:val="21"/>
              </w:rPr>
              <w:br/>
              <w:t>_________________________</w:t>
            </w:r>
          </w:p>
        </w:tc>
        <w:tc>
          <w:tcPr>
            <w:tcW w:type="dxa" w:w="345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Supplier</w:t>
            </w:r>
            <w:r>
              <w:rPr>
                <w:sz w:val="21"/>
              </w:rPr>
              <w:br/>
              <w:t>_________________________</w:t>
            </w:r>
          </w:p>
        </w:tc>
        <w:tc>
          <w:tcPr>
            <w:tcW w:type="dxa" w:w="345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Product/code</w:t>
            </w:r>
            <w:r>
              <w:rPr>
                <w:sz w:val="21"/>
              </w:rPr>
              <w:br/>
              <w:t>_________________________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Concentration/form</w:t>
            </w:r>
            <w:r>
              <w:rPr>
                <w:sz w:val="21"/>
              </w:rPr>
              <w:br/>
              <w:t>_________________________</w:t>
            </w:r>
          </w:p>
        </w:tc>
        <w:tc>
          <w:tcPr>
            <w:tcW w:type="dxa" w:w="345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Lot</w:t>
            </w:r>
            <w:r>
              <w:rPr>
                <w:sz w:val="21"/>
              </w:rPr>
              <w:br/>
              <w:t>_________________________</w:t>
            </w:r>
          </w:p>
        </w:tc>
        <w:tc>
          <w:tcPr>
            <w:tcW w:type="dxa" w:w="345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SDS revision</w:t>
            </w:r>
            <w:r>
              <w:rPr>
                <w:sz w:val="21"/>
              </w:rPr>
              <w:br/>
              <w:t>_________________________</w:t>
            </w:r>
          </w:p>
        </w:tc>
      </w:tr>
    </w:tbl>
    <w:p>
      <w:pPr>
        <w:pStyle w:val="Heading1"/>
      </w:pPr>
      <w:r>
        <w:t>Receipt comparison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88"/>
        <w:gridCol w:w="3600"/>
        <w:gridCol w:w="1584"/>
        <w:gridCol w:w="3096"/>
      </w:tblGrid>
      <w:tr>
        <w:trPr>
          <w:cantSplit/>
          <w:tblHeader/>
        </w:trPr>
        <w:tc>
          <w:tcPr>
            <w:tcW w:type="dxa" w:w="2592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243C52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Review item</w:t>
            </w:r>
          </w:p>
        </w:tc>
        <w:tc>
          <w:tcPr>
            <w:tcW w:type="dxa" w:w="2592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243C52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Evidence to record</w:t>
            </w:r>
          </w:p>
        </w:tc>
        <w:tc>
          <w:tcPr>
            <w:tcW w:type="dxa" w:w="2592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243C52"/>
          </w:tcPr>
          <w:p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21"/>
              </w:rPr>
              <w:t>Status</w:t>
              <w:br/>
              <w:t>(Match / Review / N/A)</w:t>
            </w:r>
          </w:p>
        </w:tc>
        <w:tc>
          <w:tcPr>
            <w:tcW w:type="dxa" w:w="2592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243C52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Notes</w:t>
            </w: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1 Product identity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Label name, product code, concentration and form match order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2 Container condition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Seal, closure, leakage or damage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3 SDS applicability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Product category and basis if SDS not required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4 Current SDS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Matching supplier file and revision date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5 Language versions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Required English and French information available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6 Label comparison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Identifier, supplier and applicable hazard elements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</w:p>
        </w:tc>
      </w:tr>
    </w:tbl>
    <w:p>
      <w:r>
        <w:br w:type="page"/>
      </w:r>
    </w:p>
    <w:p>
      <w:pPr>
        <w:pStyle w:val="Heading1"/>
      </w:pPr>
      <w:r>
        <w:t>Receiving review continued</w:t>
      </w:r>
    </w:p>
    <w:p>
      <w:r>
        <w:t>Property / PO / lot reference: 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88"/>
        <w:gridCol w:w="3600"/>
        <w:gridCol w:w="1584"/>
        <w:gridCol w:w="3096"/>
      </w:tblGrid>
      <w:tr>
        <w:trPr>
          <w:cantSplit/>
          <w:tblHeader/>
        </w:trPr>
        <w:tc>
          <w:tcPr>
            <w:tcW w:type="dxa" w:w="2592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243C52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Review item</w:t>
            </w:r>
          </w:p>
        </w:tc>
        <w:tc>
          <w:tcPr>
            <w:tcW w:type="dxa" w:w="2592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243C52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Evidence to record</w:t>
            </w:r>
          </w:p>
        </w:tc>
        <w:tc>
          <w:tcPr>
            <w:tcW w:type="dxa" w:w="2592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243C52"/>
          </w:tcPr>
          <w:p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21"/>
              </w:rPr>
              <w:t>Status</w:t>
              <w:br/>
              <w:t>(Match / Review / N/A)</w:t>
            </w:r>
          </w:p>
        </w:tc>
        <w:tc>
          <w:tcPr>
            <w:tcW w:type="dxa" w:w="2592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243C52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Notes</w:t>
            </w: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7 Change explanation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Written reason, affected lots and effective date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8 Protective measures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Changes to PPE, handling, storage or emergency response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9 Use directions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Dilution, contact time and intended use changes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10 Antimicrobial authorization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Applicable Canadian authorization checked where claimed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11 Workplace readiness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sz w:val="21"/>
              </w:rPr>
              <w:t>Worker access, workplace labels and staff briefing completed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</w:tcPr>
          <w:p>
            <w:pPr>
              <w:spacing w:after="0" w:line="252" w:lineRule="auto"/>
            </w:pPr>
          </w:p>
        </w:tc>
      </w:tr>
      <w:tr>
        <w:trPr>
          <w:trHeight w:val="1008"/>
          <w:cantSplit/>
        </w:trPr>
        <w:tc>
          <w:tcPr>
            <w:tcW w:type="dxa" w:w="2088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12 Release decision</w:t>
            </w:r>
          </w:p>
        </w:tc>
        <w:tc>
          <w:tcPr>
            <w:tcW w:type="dxa" w:w="3600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  <w:r>
              <w:rPr>
                <w:sz w:val="21"/>
              </w:rPr>
              <w:t>Release/hold/escalate, owner, date and evidence reference</w:t>
            </w:r>
          </w:p>
        </w:tc>
        <w:tc>
          <w:tcPr>
            <w:tcW w:type="dxa" w:w="1584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096"/>
            <w:vAlign w:val="center"/>
            <w:tcMar>
              <w:top w:w="105" w:type="dxa"/>
              <w:bottom w:w="105" w:type="dxa"/>
              <w:left w:w="95" w:type="dxa"/>
              <w:right w:w="95" w:type="dxa"/>
            </w:tcMar>
            <w:shd w:fill="F3F6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</w:pPr>
      <w:r>
        <w:t>Disposition and sign off</w:t>
      </w:r>
    </w:p>
    <w:p>
      <w:pPr>
        <w:spacing w:after="200"/>
      </w:pPr>
      <w:r>
        <w:rPr>
          <w:b/>
        </w:rPr>
        <w:t xml:space="preserve">Decision (Release / Hold / Escalate): </w:t>
      </w:r>
      <w:r>
        <w:t>______________________________________________________</w:t>
      </w:r>
    </w:p>
    <w:p>
      <w:pPr>
        <w:spacing w:after="200"/>
      </w:pPr>
      <w:r>
        <w:rPr>
          <w:b/>
        </w:rPr>
        <w:t xml:space="preserve">Reviewer: </w:t>
      </w:r>
      <w:r>
        <w:t>______________________________________________________</w:t>
      </w:r>
    </w:p>
    <w:p>
      <w:pPr>
        <w:spacing w:after="200"/>
      </w:pPr>
      <w:r>
        <w:rPr>
          <w:b/>
        </w:rPr>
        <w:t xml:space="preserve">Release date: </w:t>
      </w:r>
      <w:r>
        <w:t>______________________________________________________</w:t>
      </w:r>
    </w:p>
    <w:p>
      <w:pPr>
        <w:spacing w:after="200"/>
      </w:pPr>
      <w:r>
        <w:rPr>
          <w:b/>
        </w:rPr>
        <w:t xml:space="preserve">Hold location: </w:t>
      </w:r>
      <w:r>
        <w:t>______________________________________________________</w:t>
      </w:r>
    </w:p>
    <w:p>
      <w:pPr>
        <w:spacing w:after="200"/>
      </w:pPr>
      <w:r>
        <w:rPr>
          <w:b/>
        </w:rPr>
        <w:t xml:space="preserve">Supplier response ref: </w:t>
      </w:r>
      <w:r>
        <w:t>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Hotel Chemical Receiving Review</dc:title>
  <dc:subject>Operational receiving review for Canadian hotel cleaning chemicals</dc:subject>
  <dc:creator>KW Hospitality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